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7BAEA3FB" w:rsidR="007E02BC" w:rsidRPr="003F23C8" w:rsidRDefault="00E943C0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E943C0">
        <w:rPr>
          <w:rFonts w:ascii="Georgia" w:hAnsi="Georgia"/>
          <w:b/>
          <w:bCs/>
          <w:sz w:val="32"/>
          <w:szCs w:val="32"/>
        </w:rPr>
        <w:t>2. kolo výběrového řízení</w:t>
      </w:r>
      <w:r w:rsidRPr="003A5649">
        <w:rPr>
          <w:rFonts w:ascii="Georgia" w:hAnsi="Georgia"/>
          <w:b/>
          <w:bCs/>
          <w:szCs w:val="28"/>
        </w:rPr>
        <w:t xml:space="preserve"> </w:t>
      </w:r>
      <w:r w:rsidR="007E02BC" w:rsidRPr="003F23C8">
        <w:rPr>
          <w:rFonts w:ascii="Georgia" w:hAnsi="Georgia"/>
          <w:b/>
          <w:bCs/>
          <w:sz w:val="32"/>
          <w:szCs w:val="20"/>
        </w:rPr>
        <w:t>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E453A9">
        <w:rPr>
          <w:rFonts w:ascii="Georgia" w:hAnsi="Georgia"/>
          <w:b/>
          <w:bCs/>
          <w:sz w:val="32"/>
          <w:szCs w:val="20"/>
        </w:rPr>
        <w:t>1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461B5B7D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r w:rsidR="54E28E4D" w:rsidRPr="003F23C8">
        <w:rPr>
          <w:rFonts w:ascii="Georgia" w:hAnsi="Georgia"/>
          <w:b/>
          <w:bCs/>
          <w:sz w:val="20"/>
          <w:szCs w:val="20"/>
        </w:rPr>
        <w:t>helena.sedlackova@upol.cz</w:t>
      </w:r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2F6691D4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31. </w:t>
      </w:r>
      <w:r w:rsidR="00E943C0">
        <w:rPr>
          <w:rFonts w:ascii="Georgia" w:hAnsi="Georgia"/>
          <w:b/>
          <w:bCs/>
          <w:sz w:val="20"/>
          <w:szCs w:val="20"/>
        </w:rPr>
        <w:t>května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 202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2D56E441" w14:textId="6634C24F" w:rsidR="00927696" w:rsidRDefault="00B078B2" w:rsidP="002A681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E943C0">
        <w:rPr>
          <w:rFonts w:ascii="Georgia" w:hAnsi="Georgia"/>
          <w:sz w:val="20"/>
          <w:szCs w:val="20"/>
        </w:rPr>
        <w:t>H</w:t>
      </w:r>
      <w:r w:rsidR="7F1B1A3D" w:rsidRPr="00E943C0">
        <w:rPr>
          <w:rFonts w:ascii="Georgia" w:hAnsi="Georgia"/>
          <w:sz w:val="20"/>
          <w:szCs w:val="20"/>
        </w:rPr>
        <w:t xml:space="preserve">lavním kritériem hodnocení jednotlivých přihlášek je jejich kvalita. </w:t>
      </w:r>
    </w:p>
    <w:p w14:paraId="110F4D75" w14:textId="77777777" w:rsidR="00E943C0" w:rsidRPr="00E943C0" w:rsidRDefault="00E943C0" w:rsidP="00E943C0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3234D105" w:rsidR="007E02BC" w:rsidRPr="003F23C8" w:rsidRDefault="00E943C0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2E17C10A" w:rsidRPr="003F23C8">
        <w:rPr>
          <w:rFonts w:ascii="Georgia" w:hAnsi="Georgia"/>
          <w:sz w:val="20"/>
          <w:szCs w:val="20"/>
        </w:rPr>
        <w:t xml:space="preserve">otace schválená </w:t>
      </w:r>
      <w:r>
        <w:rPr>
          <w:rFonts w:ascii="Georgia" w:hAnsi="Georgia"/>
          <w:sz w:val="20"/>
          <w:szCs w:val="20"/>
        </w:rPr>
        <w:t>pro 2. kolo výběrového řízení FPZC</w:t>
      </w:r>
      <w:r w:rsidR="2E17C10A" w:rsidRPr="003F23C8">
        <w:rPr>
          <w:rFonts w:ascii="Georgia" w:hAnsi="Georgia"/>
          <w:sz w:val="20"/>
          <w:szCs w:val="20"/>
        </w:rPr>
        <w:t xml:space="preserve">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="2E17C10A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2E17C10A"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>
        <w:rPr>
          <w:rFonts w:ascii="Georgia" w:hAnsi="Georgia"/>
          <w:b/>
          <w:bCs/>
          <w:sz w:val="20"/>
          <w:szCs w:val="20"/>
        </w:rPr>
        <w:t>84</w:t>
      </w:r>
      <w:r w:rsidR="00437A38" w:rsidRPr="003F23C8">
        <w:rPr>
          <w:rFonts w:ascii="Georgia" w:hAnsi="Georgia"/>
          <w:b/>
          <w:bCs/>
          <w:sz w:val="20"/>
          <w:szCs w:val="20"/>
        </w:rPr>
        <w:t xml:space="preserve"> 000 Kč.</w:t>
      </w:r>
    </w:p>
    <w:p w14:paraId="124CBEFB" w14:textId="227820D9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00E943C0">
        <w:rPr>
          <w:rFonts w:ascii="Georgia" w:eastAsia="Georgia" w:hAnsi="Georgia"/>
          <w:b/>
          <w:bCs/>
          <w:sz w:val="20"/>
          <w:szCs w:val="20"/>
        </w:rPr>
        <w:t>června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E453A9">
        <w:rPr>
          <w:rFonts w:ascii="Georgia" w:eastAsia="Georgia" w:hAnsi="Georgia"/>
          <w:b/>
          <w:bCs/>
          <w:sz w:val="20"/>
          <w:szCs w:val="20"/>
        </w:rPr>
        <w:t>1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56906077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jednateli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 xml:space="preserve">(Václav Šubrta, </w:t>
      </w:r>
      <w:hyperlink r:id="rId13" w:history="1">
        <w:r w:rsidR="0C31EE5F" w:rsidRPr="3D7E2744">
          <w:rPr>
            <w:rStyle w:val="Hypertextovodkaz"/>
            <w:rFonts w:ascii="Georgia" w:eastAsia="Georgia" w:hAnsi="Georgia"/>
            <w:sz w:val="20"/>
            <w:szCs w:val="20"/>
          </w:rPr>
          <w:t>subrta@vse.cz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5437A421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E943C0">
        <w:rPr>
          <w:rFonts w:ascii="Georgia" w:hAnsi="Georgia"/>
          <w:sz w:val="20"/>
          <w:szCs w:val="20"/>
        </w:rPr>
        <w:t>30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00E943C0">
        <w:rPr>
          <w:rFonts w:ascii="Georgia" w:hAnsi="Georgia"/>
          <w:sz w:val="20"/>
          <w:szCs w:val="20"/>
        </w:rPr>
        <w:t>4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E453A9">
        <w:rPr>
          <w:rFonts w:ascii="Georgia" w:hAnsi="Georgia"/>
          <w:sz w:val="20"/>
          <w:szCs w:val="20"/>
        </w:rPr>
        <w:t>1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3F23C8" w:rsidRDefault="580ADE53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337159" w:rsidRPr="003F23C8">
        <w:rPr>
          <w:rFonts w:ascii="Georgia" w:eastAsia="Georgia" w:hAnsi="Georgia" w:cs="Georgia"/>
          <w:sz w:val="20"/>
          <w:szCs w:val="20"/>
        </w:rPr>
        <w:t>kyně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lastRenderedPageBreak/>
        <w:t>Příloha 1</w:t>
      </w:r>
    </w:p>
    <w:p w14:paraId="173EAE34" w14:textId="7D65944C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E453A9">
        <w:rPr>
          <w:rFonts w:ascii="Georgia" w:hAnsi="Georgia"/>
          <w:sz w:val="20"/>
        </w:rPr>
        <w:t>1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2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4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7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5A6B97ED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odevzdat nejpozději do 30 dnů vyúčtování cesty jednatel</w:t>
      </w:r>
      <w:r w:rsidR="00527C33" w:rsidRPr="00C20792">
        <w:rPr>
          <w:rFonts w:ascii="Georgia" w:hAnsi="Georgia"/>
          <w:sz w:val="20"/>
        </w:rPr>
        <w:t xml:space="preserve">i </w:t>
      </w:r>
      <w:r w:rsidRPr="00C20792">
        <w:rPr>
          <w:rFonts w:ascii="Georgia" w:hAnsi="Georgia"/>
          <w:sz w:val="20"/>
        </w:rPr>
        <w:t xml:space="preserve"> AKVŠ,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lastRenderedPageBreak/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63E6AE" w16cex:dateUtc="2021-03-03T15:50:29Z"/>
  <w16cex:commentExtensible w16cex:durableId="2056DD8B" w16cex:dateUtc="2021-03-03T15:51: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52CA" w14:textId="77777777" w:rsidR="00FD376A" w:rsidRDefault="00FD376A">
      <w:r>
        <w:separator/>
      </w:r>
    </w:p>
  </w:endnote>
  <w:endnote w:type="continuationSeparator" w:id="0">
    <w:p w14:paraId="137310E7" w14:textId="77777777" w:rsidR="00FD376A" w:rsidRDefault="00FD376A">
      <w:r>
        <w:continuationSeparator/>
      </w:r>
    </w:p>
  </w:endnote>
  <w:endnote w:type="continuationNotice" w:id="1">
    <w:p w14:paraId="28C7B962" w14:textId="77777777" w:rsidR="00FD376A" w:rsidRDefault="00FD37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4764" w14:textId="77777777" w:rsidR="00FD376A" w:rsidRDefault="00FD376A">
      <w:r>
        <w:separator/>
      </w:r>
    </w:p>
  </w:footnote>
  <w:footnote w:type="continuationSeparator" w:id="0">
    <w:p w14:paraId="1905FB36" w14:textId="77777777" w:rsidR="00FD376A" w:rsidRDefault="00FD376A">
      <w:r>
        <w:continuationSeparator/>
      </w:r>
    </w:p>
  </w:footnote>
  <w:footnote w:type="continuationNotice" w:id="1">
    <w:p w14:paraId="5FAC9AC4" w14:textId="77777777" w:rsidR="00FD376A" w:rsidRDefault="00FD376A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B495C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65B25"/>
    <w:rsid w:val="005808C0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8415F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762A0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40E1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43C0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376A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brta@vse.cz" TargetMode="External"/><Relationship Id="Rd57d4ded426646a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writefull-cache xmlns="urn:writefull-cache:Suggestions">{"suggestions":{},"typeOfAccount":"premium"}</writefull-cache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69694-1B8E-4A28-85EB-4B376B982447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FFF7B265-DFF6-4318-ADEC-6BDA7FED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2021-04-30T09:48:00Z</dcterms:created>
  <dcterms:modified xsi:type="dcterms:W3CDTF">2021-04-30T09:48:00Z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