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bookmarkStart w:id="0" w:name="_GoBack"/>
      <w:bookmarkEnd w:id="0"/>
      <w:r w:rsidRPr="00C20792">
        <w:rPr>
          <w:rFonts w:ascii="Georgia" w:hAnsi="Georgia"/>
          <w:noProof/>
        </w:rPr>
        <w:drawing>
          <wp:inline distT="0" distB="0" distL="0" distR="0" wp14:anchorId="5456DB20" wp14:editId="0BF19113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08789B86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souladu se statutem </w:t>
      </w:r>
      <w:r w:rsidRPr="003F23C8">
        <w:rPr>
          <w:rFonts w:ascii="Georgia" w:hAnsi="Georgia"/>
          <w:b/>
          <w:bCs/>
          <w:sz w:val="20"/>
          <w:szCs w:val="20"/>
        </w:rPr>
        <w:t>Fondu podpory zahraničních cest</w:t>
      </w:r>
      <w:r w:rsidRPr="003F23C8">
        <w:rPr>
          <w:rFonts w:ascii="Georgia" w:hAnsi="Georgia"/>
          <w:sz w:val="20"/>
          <w:szCs w:val="20"/>
        </w:rPr>
        <w:t xml:space="preserve"> schváleným výroční konferencí dne </w:t>
      </w:r>
      <w:r w:rsidR="00273D09">
        <w:rPr>
          <w:rFonts w:ascii="Georgia" w:hAnsi="Georgia"/>
          <w:sz w:val="20"/>
          <w:szCs w:val="20"/>
        </w:rPr>
        <w:br/>
      </w:r>
      <w:r w:rsidRPr="003F23C8">
        <w:rPr>
          <w:rFonts w:ascii="Georgia" w:hAnsi="Georgia"/>
          <w:sz w:val="20"/>
          <w:szCs w:val="20"/>
        </w:rPr>
        <w:t>5. 3. 2009</w:t>
      </w:r>
      <w:r w:rsidR="00DB31DC" w:rsidRPr="003F23C8">
        <w:rPr>
          <w:rFonts w:ascii="Georgia" w:hAnsi="Georgia"/>
          <w:sz w:val="20"/>
          <w:szCs w:val="20"/>
        </w:rPr>
        <w:t xml:space="preserve"> a dle dodatku č. 1</w:t>
      </w:r>
      <w:r w:rsidR="656921C8" w:rsidRPr="003F23C8">
        <w:rPr>
          <w:rFonts w:ascii="Georgia" w:hAnsi="Georgia"/>
          <w:sz w:val="20"/>
          <w:szCs w:val="20"/>
        </w:rPr>
        <w:t xml:space="preserve"> a 2</w:t>
      </w:r>
      <w:r w:rsidR="00DB31DC" w:rsidRPr="003F23C8">
        <w:rPr>
          <w:rFonts w:ascii="Georgia" w:hAnsi="Georgia"/>
          <w:sz w:val="20"/>
          <w:szCs w:val="20"/>
        </w:rPr>
        <w:t xml:space="preserve"> schváleným</w:t>
      </w:r>
      <w:r w:rsidR="102565B3" w:rsidRPr="003F23C8">
        <w:rPr>
          <w:rFonts w:ascii="Georgia" w:hAnsi="Georgia"/>
          <w:sz w:val="20"/>
          <w:szCs w:val="20"/>
        </w:rPr>
        <w:t>i</w:t>
      </w:r>
      <w:r w:rsidR="00DB31DC" w:rsidRPr="003F23C8">
        <w:rPr>
          <w:rFonts w:ascii="Georgia" w:hAnsi="Georgia"/>
          <w:sz w:val="20"/>
          <w:szCs w:val="20"/>
        </w:rPr>
        <w:t xml:space="preserve"> </w:t>
      </w:r>
      <w:r w:rsidR="000B76DC" w:rsidRPr="003F23C8">
        <w:rPr>
          <w:rFonts w:ascii="Georgia" w:hAnsi="Georgia"/>
          <w:sz w:val="20"/>
          <w:szCs w:val="20"/>
        </w:rPr>
        <w:t xml:space="preserve">výroční konferencí dne </w:t>
      </w:r>
      <w:r w:rsidR="00437CD5" w:rsidRPr="003F23C8">
        <w:rPr>
          <w:rFonts w:ascii="Georgia" w:hAnsi="Georgia"/>
          <w:sz w:val="20"/>
          <w:szCs w:val="20"/>
        </w:rPr>
        <w:t>27</w:t>
      </w:r>
      <w:r w:rsidR="00DB31DC" w:rsidRPr="003F23C8">
        <w:rPr>
          <w:rFonts w:ascii="Georgia" w:hAnsi="Georgia"/>
          <w:sz w:val="20"/>
          <w:szCs w:val="20"/>
        </w:rPr>
        <w:t>. 2. 201</w:t>
      </w:r>
      <w:r w:rsidR="00437CD5" w:rsidRPr="003F23C8">
        <w:rPr>
          <w:rFonts w:ascii="Georgia" w:hAnsi="Georgia"/>
          <w:sz w:val="20"/>
          <w:szCs w:val="20"/>
        </w:rPr>
        <w:t>4</w:t>
      </w:r>
      <w:r w:rsidR="3A3AABF8" w:rsidRPr="003F23C8">
        <w:rPr>
          <w:rFonts w:ascii="Georgia" w:hAnsi="Georgia"/>
          <w:sz w:val="20"/>
          <w:szCs w:val="20"/>
        </w:rPr>
        <w:t xml:space="preserve"> a 27.</w:t>
      </w:r>
      <w:r w:rsidR="00437A38" w:rsidRPr="003F23C8">
        <w:rPr>
          <w:rFonts w:ascii="Georgia" w:hAnsi="Georgia"/>
          <w:sz w:val="20"/>
          <w:szCs w:val="20"/>
        </w:rPr>
        <w:t> </w:t>
      </w:r>
      <w:r w:rsidR="3A3AABF8" w:rsidRPr="003F23C8">
        <w:rPr>
          <w:rFonts w:ascii="Georgia" w:hAnsi="Georgia"/>
          <w:sz w:val="20"/>
          <w:szCs w:val="20"/>
        </w:rPr>
        <w:t>2.</w:t>
      </w:r>
      <w:r w:rsidR="00437A38" w:rsidRPr="003F23C8">
        <w:rPr>
          <w:rFonts w:ascii="Georgia" w:hAnsi="Georgia"/>
          <w:sz w:val="20"/>
          <w:szCs w:val="20"/>
        </w:rPr>
        <w:t> </w:t>
      </w:r>
      <w:r w:rsidR="3A3AABF8" w:rsidRPr="003F23C8">
        <w:rPr>
          <w:rFonts w:ascii="Georgia" w:hAnsi="Georgia"/>
          <w:sz w:val="20"/>
          <w:szCs w:val="20"/>
        </w:rPr>
        <w:t>2020</w:t>
      </w:r>
      <w:r w:rsidRPr="003F23C8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2ABBD0DC" w:rsidR="007E02BC" w:rsidRPr="003F23C8" w:rsidRDefault="006D736B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3F23C8">
        <w:rPr>
          <w:rFonts w:ascii="Georgia" w:hAnsi="Georgia"/>
          <w:b/>
          <w:bCs/>
          <w:sz w:val="32"/>
          <w:szCs w:val="20"/>
        </w:rPr>
        <w:t>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20</w:t>
      </w:r>
    </w:p>
    <w:p w14:paraId="1102F5AE" w14:textId="707B045C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>na projekty zahraničních cest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461B5B7D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r w:rsidR="54E28E4D" w:rsidRPr="003F23C8">
        <w:rPr>
          <w:rFonts w:ascii="Georgia" w:hAnsi="Georgia"/>
          <w:b/>
          <w:bCs/>
          <w:sz w:val="20"/>
          <w:szCs w:val="20"/>
        </w:rPr>
        <w:t>helena.sedlackova@upol.cz</w:t>
      </w:r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77777777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>31. března 2020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77777777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druhé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77777777" w:rsidR="00927696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na konferenci s aktivním příspěvkem: max. 30 bodů</w:t>
      </w:r>
    </w:p>
    <w:p w14:paraId="3A7879A2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003F23C8">
        <w:rPr>
          <w:rFonts w:ascii="Georgia" w:hAnsi="Georgia"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4313FD56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Očekávaný přínos cesty</w:t>
      </w:r>
      <w:r w:rsidRPr="003F23C8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65946CC6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20</w:t>
      </w:r>
      <w:r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437A38" w:rsidRPr="003F23C8">
        <w:rPr>
          <w:rFonts w:ascii="Georgia" w:hAnsi="Georgia"/>
          <w:b/>
          <w:bCs/>
          <w:sz w:val="20"/>
          <w:szCs w:val="20"/>
        </w:rPr>
        <w:t>120 000 Kč.</w:t>
      </w:r>
    </w:p>
    <w:p w14:paraId="124CBEFB" w14:textId="43219365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dubna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2020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1DB9C335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003F23C8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003F23C8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003F23C8">
        <w:rPr>
          <w:rFonts w:ascii="Georgia" w:eastAsia="Georgia" w:hAnsi="Georgia"/>
          <w:b/>
          <w:bCs/>
          <w:sz w:val="20"/>
          <w:szCs w:val="20"/>
        </w:rPr>
        <w:t xml:space="preserve">jednateli </w:t>
      </w:r>
      <w:r w:rsidRPr="003F23C8">
        <w:rPr>
          <w:rFonts w:ascii="Georgia" w:eastAsia="Georgia" w:hAnsi="Georgia"/>
          <w:b/>
          <w:bCs/>
          <w:sz w:val="20"/>
          <w:szCs w:val="20"/>
        </w:rPr>
        <w:t>AKVŠ ČR</w:t>
      </w:r>
      <w:r w:rsidRPr="003F23C8">
        <w:rPr>
          <w:rFonts w:ascii="Georgia" w:eastAsia="Georgia" w:hAnsi="Georgia"/>
          <w:sz w:val="20"/>
          <w:szCs w:val="20"/>
        </w:rPr>
        <w:t xml:space="preserve"> vyplněný formulář </w:t>
      </w:r>
      <w:r w:rsidRPr="003F23C8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003F23C8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73226143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AC20EE8" w:rsidRPr="003F23C8">
        <w:rPr>
          <w:rFonts w:ascii="Georgia" w:hAnsi="Georgia"/>
          <w:sz w:val="20"/>
          <w:szCs w:val="20"/>
        </w:rPr>
        <w:t>2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3.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2020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3F23C8" w:rsidRDefault="580ADE53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337159" w:rsidRPr="003F23C8">
        <w:rPr>
          <w:rFonts w:ascii="Georgia" w:eastAsia="Georgia" w:hAnsi="Georgia" w:cs="Georgia"/>
          <w:sz w:val="20"/>
          <w:szCs w:val="20"/>
        </w:rPr>
        <w:t>kyně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19B3FA91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20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2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4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7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A15C356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</w:p>
    <w:p w14:paraId="6256C14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konference: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5A6B97ED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527C33" w:rsidRPr="00C20792">
        <w:rPr>
          <w:rFonts w:ascii="Georgia" w:hAnsi="Georgia"/>
          <w:sz w:val="20"/>
        </w:rPr>
        <w:t xml:space="preserve">i 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4C0C8FA3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cesty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2402"/>
      </w:tblGrid>
      <w:tr w:rsidR="007E02BC" w:rsidRPr="00C20792" w14:paraId="56D874F5" w14:textId="77777777" w:rsidTr="58FB37B0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C20792">
              <w:rPr>
                <w:rFonts w:ascii="Georgia" w:hAnsi="Georgia"/>
                <w:sz w:val="18"/>
                <w:szCs w:val="22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77777777" w:rsidR="007E02BC" w:rsidRPr="00437A38" w:rsidRDefault="00337159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58FB37B0">
        <w:tc>
          <w:tcPr>
            <w:tcW w:w="0" w:type="auto"/>
          </w:tcPr>
          <w:p w14:paraId="47978E48" w14:textId="77777777" w:rsidR="007E02BC" w:rsidRPr="00437A38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437A38">
              <w:rPr>
                <w:rFonts w:ascii="Georgia" w:hAnsi="Georgia"/>
                <w:sz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58FB37B0">
        <w:tc>
          <w:tcPr>
            <w:tcW w:w="0" w:type="auto"/>
          </w:tcPr>
          <w:p w14:paraId="78870BD9" w14:textId="77777777" w:rsidR="007E02BC" w:rsidRPr="00437A38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437A38">
              <w:rPr>
                <w:rFonts w:ascii="Georgia" w:hAnsi="Georgia"/>
                <w:sz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58FB37B0">
        <w:tc>
          <w:tcPr>
            <w:tcW w:w="0" w:type="auto"/>
          </w:tcPr>
          <w:p w14:paraId="6101ECC6" w14:textId="77777777" w:rsidR="007E02BC" w:rsidRPr="00437A38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437A38">
              <w:rPr>
                <w:rFonts w:ascii="Georgia" w:hAnsi="Georgia"/>
                <w:sz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58FB37B0">
        <w:tc>
          <w:tcPr>
            <w:tcW w:w="0" w:type="auto"/>
          </w:tcPr>
          <w:p w14:paraId="49FFD62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437A38">
              <w:rPr>
                <w:rFonts w:ascii="Georgia" w:hAnsi="Georgia"/>
                <w:sz w:val="20"/>
              </w:rPr>
              <w:t xml:space="preserve">vložné </w:t>
            </w:r>
            <w:r w:rsidRPr="00437A38">
              <w:rPr>
                <w:rFonts w:ascii="Georgia" w:hAnsi="Georgia"/>
                <w:sz w:val="20"/>
                <w:szCs w:val="20"/>
              </w:rPr>
              <w:t xml:space="preserve">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786AD9BE" w:rsidR="007E02BC" w:rsidRPr="00437A38" w:rsidRDefault="00A1796E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Cíl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5ABA" w14:textId="77777777" w:rsidR="003F6024" w:rsidRDefault="003F6024">
      <w:r>
        <w:separator/>
      </w:r>
    </w:p>
  </w:endnote>
  <w:endnote w:type="continuationSeparator" w:id="0">
    <w:p w14:paraId="22CFC933" w14:textId="77777777" w:rsidR="003F6024" w:rsidRDefault="003F6024">
      <w:r>
        <w:continuationSeparator/>
      </w:r>
    </w:p>
  </w:endnote>
  <w:endnote w:type="continuationNotice" w:id="1">
    <w:p w14:paraId="2D0A3E82" w14:textId="77777777" w:rsidR="003F6024" w:rsidRDefault="003F6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9D09" w14:textId="77777777" w:rsidR="003F6024" w:rsidRDefault="003F6024">
      <w:r>
        <w:separator/>
      </w:r>
    </w:p>
  </w:footnote>
  <w:footnote w:type="continuationSeparator" w:id="0">
    <w:p w14:paraId="5177737B" w14:textId="77777777" w:rsidR="003F6024" w:rsidRDefault="003F6024">
      <w:r>
        <w:continuationSeparator/>
      </w:r>
    </w:p>
  </w:footnote>
  <w:footnote w:type="continuationNotice" w:id="1">
    <w:p w14:paraId="0ED86E1A" w14:textId="77777777" w:rsidR="003F6024" w:rsidRDefault="003F6024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8415F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77288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9E6816B"/>
    <w:rsid w:val="0AC20EE8"/>
    <w:rsid w:val="0B4F3DF6"/>
    <w:rsid w:val="0E875873"/>
    <w:rsid w:val="102565B3"/>
    <w:rsid w:val="182E7E9A"/>
    <w:rsid w:val="1E6122D5"/>
    <w:rsid w:val="1F627726"/>
    <w:rsid w:val="2384EC7A"/>
    <w:rsid w:val="2631002C"/>
    <w:rsid w:val="29C40AB1"/>
    <w:rsid w:val="2A3378A4"/>
    <w:rsid w:val="2BBE09B2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407EB261"/>
    <w:rsid w:val="450487E6"/>
    <w:rsid w:val="4663D539"/>
    <w:rsid w:val="477506E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2618661"/>
    <w:rsid w:val="650D79DE"/>
    <w:rsid w:val="656921C8"/>
    <w:rsid w:val="69E3EC16"/>
    <w:rsid w:val="7188AF70"/>
    <w:rsid w:val="73FBC500"/>
    <w:rsid w:val="76EC979B"/>
    <w:rsid w:val="7CE054DC"/>
    <w:rsid w:val="7D2CE708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FA41-7D27-4D3A-A3C5-12A3570F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2020-03-09T09:12:00Z</dcterms:created>
  <dcterms:modified xsi:type="dcterms:W3CDTF">2020-03-09T09:12:00Z</dcterms:modified>
</cp:coreProperties>
</file>